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Herrichten der Geländeoberfläche - Neubau der Matthias Claudius Schule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Herrichten der Geländeoberfläche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